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55"/>
        <w:spacing w:before="60" w:line="180" w:lineRule="auto"/>
        <w:rPr>
          <w:rFonts w:ascii="Microsoft JhengHei" w:hAnsi="Microsoft JhengHei" w:eastAsia="Microsoft JhengHei" w:cs="Microsoft JhengHei"/>
          <w:sz w:val="24"/>
          <w:szCs w:val="24"/>
        </w:rPr>
      </w:pPr>
      <w:r>
        <w:rPr>
          <w:rFonts w:ascii="Microsoft JhengHei" w:hAnsi="Microsoft JhengHei" w:eastAsia="Microsoft JhengHei" w:cs="Microsoft JhengHei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宝峰集镇</w:t>
      </w:r>
      <w:r>
        <w:rPr>
          <w:rFonts w:ascii="Microsoft JhengHei" w:hAnsi="Microsoft JhengHei" w:eastAsia="Microsoft JhengHei" w:cs="Microsoft JhengHei"/>
          <w:sz w:val="24"/>
          <w:szCs w:val="24"/>
          <w:spacing w:val="53"/>
        </w:rPr>
        <w:t> </w:t>
      </w:r>
      <w:r>
        <w:rPr>
          <w:rFonts w:ascii="Microsoft JhengHei" w:hAnsi="Microsoft JhengHei" w:eastAsia="Microsoft JhengHei" w:cs="Microsoft JhengHei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（进宝路、</w:t>
      </w:r>
      <w:r>
        <w:rPr>
          <w:rFonts w:ascii="Microsoft JhengHei" w:hAnsi="Microsoft JhengHei" w:eastAsia="Microsoft JhengHei" w:cs="Microsoft JhengHei"/>
          <w:sz w:val="24"/>
          <w:szCs w:val="24"/>
          <w:spacing w:val="29"/>
        </w:rPr>
        <w:t> </w:t>
      </w:r>
      <w:r>
        <w:rPr>
          <w:rFonts w:ascii="Microsoft JhengHei" w:hAnsi="Microsoft JhengHei" w:eastAsia="Microsoft JhengHei" w:cs="Microsoft JhengHei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万水路）</w:t>
      </w:r>
      <w:r>
        <w:rPr>
          <w:rFonts w:ascii="Microsoft JhengHei" w:hAnsi="Microsoft JhengHei" w:eastAsia="Microsoft JhengHei" w:cs="Microsoft JhengHei"/>
          <w:sz w:val="24"/>
          <w:szCs w:val="24"/>
          <w:spacing w:val="1"/>
        </w:rPr>
        <w:t>   </w:t>
      </w:r>
      <w:r>
        <w:rPr>
          <w:rFonts w:ascii="Microsoft JhengHei" w:hAnsi="Microsoft JhengHei" w:eastAsia="Microsoft JhengHei" w:cs="Microsoft JhengHei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供水主管改造项目给水管道材料清单</w:t>
      </w:r>
    </w:p>
    <w:p>
      <w:pPr>
        <w:ind w:firstLine="5598"/>
        <w:spacing w:before="97" w:line="180" w:lineRule="auto"/>
        <w:rPr>
          <w:rFonts w:ascii="Microsoft JhengHei" w:hAnsi="Microsoft JhengHei" w:eastAsia="Microsoft JhengHei" w:cs="Microsoft JhengHei"/>
          <w:sz w:val="22"/>
          <w:szCs w:val="22"/>
        </w:rPr>
      </w:pPr>
      <w:r>
        <w:rPr>
          <w:rFonts w:ascii="Microsoft JhengHei" w:hAnsi="Microsoft JhengHei" w:eastAsia="Microsoft JhengHei" w:cs="Microsoft JhengHei"/>
          <w:sz w:val="22"/>
          <w:szCs w:val="22"/>
          <w:spacing w:val="-5"/>
        </w:rPr>
        <w:t>2022年2月8日</w:t>
      </w:r>
    </w:p>
    <w:p>
      <w:pPr>
        <w:spacing w:line="38" w:lineRule="exact"/>
        <w:rPr/>
      </w:pPr>
      <w:r/>
    </w:p>
    <w:tbl>
      <w:tblPr>
        <w:tblStyle w:val="2"/>
        <w:tblW w:w="856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09"/>
        <w:gridCol w:w="1542"/>
        <w:gridCol w:w="1617"/>
        <w:gridCol w:w="1078"/>
        <w:gridCol w:w="674"/>
        <w:gridCol w:w="1497"/>
        <w:gridCol w:w="1552"/>
      </w:tblGrid>
      <w:tr>
        <w:trPr>
          <w:trHeight w:val="261" w:hRule="atLeast"/>
        </w:trPr>
        <w:tc>
          <w:tcPr>
            <w:tcW w:w="609" w:type="dxa"/>
            <w:vAlign w:val="top"/>
          </w:tcPr>
          <w:p>
            <w:pPr>
              <w:ind w:firstLine="84"/>
              <w:spacing w:before="48" w:line="212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"/>
                <w:position w:val="-2"/>
              </w:rPr>
              <w:t>序号</w:t>
            </w:r>
          </w:p>
        </w:tc>
        <w:tc>
          <w:tcPr>
            <w:tcW w:w="1542" w:type="dxa"/>
            <w:vAlign w:val="top"/>
          </w:tcPr>
          <w:p>
            <w:pPr>
              <w:ind w:firstLine="328"/>
              <w:spacing w:before="49" w:line="211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1"/>
                <w:position w:val="-2"/>
              </w:rPr>
              <w:t>材料名称</w:t>
            </w:r>
          </w:p>
        </w:tc>
        <w:tc>
          <w:tcPr>
            <w:tcW w:w="1617" w:type="dxa"/>
            <w:vAlign w:val="top"/>
          </w:tcPr>
          <w:p>
            <w:pPr>
              <w:ind w:firstLine="592"/>
              <w:spacing w:before="52" w:line="208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2"/>
                <w:position w:val="-2"/>
              </w:rPr>
              <w:t>型号</w:t>
            </w:r>
          </w:p>
        </w:tc>
        <w:tc>
          <w:tcPr>
            <w:tcW w:w="1078" w:type="dxa"/>
            <w:vAlign w:val="top"/>
          </w:tcPr>
          <w:p>
            <w:pPr>
              <w:ind w:firstLine="321"/>
              <w:spacing w:before="49" w:line="211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"/>
                <w:position w:val="-2"/>
              </w:rPr>
              <w:t>数量</w:t>
            </w:r>
          </w:p>
        </w:tc>
        <w:tc>
          <w:tcPr>
            <w:tcW w:w="674" w:type="dxa"/>
            <w:vAlign w:val="top"/>
          </w:tcPr>
          <w:p>
            <w:pPr>
              <w:ind w:firstLine="129"/>
              <w:spacing w:before="50" w:line="210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4"/>
                <w:position w:val="-2"/>
              </w:rPr>
              <w:t>单位</w:t>
            </w:r>
          </w:p>
        </w:tc>
        <w:tc>
          <w:tcPr>
            <w:tcW w:w="1497" w:type="dxa"/>
            <w:vAlign w:val="top"/>
          </w:tcPr>
          <w:p>
            <w:pPr>
              <w:ind w:firstLine="542"/>
              <w:spacing w:before="50" w:line="210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4"/>
                <w:position w:val="-2"/>
              </w:rPr>
              <w:t>单价</w:t>
            </w:r>
          </w:p>
        </w:tc>
        <w:tc>
          <w:tcPr>
            <w:tcW w:w="1552" w:type="dxa"/>
            <w:vAlign w:val="top"/>
          </w:tcPr>
          <w:p>
            <w:pPr>
              <w:ind w:firstLine="559"/>
              <w:spacing w:before="50" w:line="210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"/>
                <w:position w:val="-2"/>
              </w:rPr>
              <w:t>备注</w:t>
            </w:r>
          </w:p>
        </w:tc>
      </w:tr>
      <w:tr>
        <w:trPr>
          <w:trHeight w:val="251" w:hRule="atLeast"/>
        </w:trPr>
        <w:tc>
          <w:tcPr>
            <w:tcW w:w="609" w:type="dxa"/>
            <w:vAlign w:val="top"/>
          </w:tcPr>
          <w:p>
            <w:pPr>
              <w:ind w:firstLine="266"/>
              <w:spacing w:before="81" w:line="169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3"/>
              </w:rPr>
              <w:t>1</w:t>
            </w:r>
          </w:p>
        </w:tc>
        <w:tc>
          <w:tcPr>
            <w:tcW w:w="1542" w:type="dxa"/>
            <w:vAlign w:val="top"/>
          </w:tcPr>
          <w:p>
            <w:pPr>
              <w:ind w:firstLine="426"/>
              <w:spacing w:before="43" w:line="207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4"/>
                <w:position w:val="-2"/>
              </w:rPr>
              <w:t>PE管材</w:t>
            </w:r>
          </w:p>
        </w:tc>
        <w:tc>
          <w:tcPr>
            <w:tcW w:w="1617" w:type="dxa"/>
            <w:vAlign w:val="top"/>
          </w:tcPr>
          <w:p>
            <w:pPr>
              <w:ind w:firstLine="514"/>
              <w:spacing w:before="78" w:line="172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9"/>
                <w:position w:val="-3"/>
              </w:rPr>
              <w:t>PE315</w:t>
            </w:r>
          </w:p>
        </w:tc>
        <w:tc>
          <w:tcPr>
            <w:tcW w:w="1078" w:type="dxa"/>
            <w:vAlign w:val="top"/>
          </w:tcPr>
          <w:p>
            <w:pPr>
              <w:ind w:firstLine="370"/>
              <w:spacing w:before="80" w:line="170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position w:val="-3"/>
              </w:rPr>
              <w:t>600</w:t>
            </w:r>
          </w:p>
        </w:tc>
        <w:tc>
          <w:tcPr>
            <w:tcW w:w="674" w:type="dxa"/>
            <w:vAlign w:val="top"/>
          </w:tcPr>
          <w:p>
            <w:pPr>
              <w:ind w:firstLine="235"/>
              <w:spacing w:before="44" w:line="206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米</w:t>
            </w:r>
          </w:p>
        </w:tc>
        <w:tc>
          <w:tcPr>
            <w:tcW w:w="1497" w:type="dxa"/>
            <w:vAlign w:val="top"/>
          </w:tcPr>
          <w:p>
            <w:pPr>
              <w:spacing w:line="250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552" w:type="dxa"/>
            <w:vAlign w:val="top"/>
          </w:tcPr>
          <w:p>
            <w:pPr>
              <w:spacing w:line="250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1" w:hRule="atLeast"/>
        </w:trPr>
        <w:tc>
          <w:tcPr>
            <w:tcW w:w="609" w:type="dxa"/>
            <w:vAlign w:val="top"/>
          </w:tcPr>
          <w:p>
            <w:pPr>
              <w:ind w:firstLine="250"/>
              <w:spacing w:before="85" w:line="165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3"/>
              </w:rPr>
              <w:t>2</w:t>
            </w:r>
          </w:p>
        </w:tc>
        <w:tc>
          <w:tcPr>
            <w:tcW w:w="1542" w:type="dxa"/>
            <w:vAlign w:val="top"/>
          </w:tcPr>
          <w:p>
            <w:pPr>
              <w:ind w:firstLine="426"/>
              <w:spacing w:before="48" w:line="202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4"/>
                <w:position w:val="-2"/>
              </w:rPr>
              <w:t>PE管材</w:t>
            </w:r>
          </w:p>
        </w:tc>
        <w:tc>
          <w:tcPr>
            <w:tcW w:w="1617" w:type="dxa"/>
            <w:vAlign w:val="top"/>
          </w:tcPr>
          <w:p>
            <w:pPr>
              <w:ind w:firstLine="514"/>
              <w:spacing w:before="83" w:line="167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9"/>
                <w:position w:val="-3"/>
              </w:rPr>
              <w:t>PE200</w:t>
            </w:r>
          </w:p>
        </w:tc>
        <w:tc>
          <w:tcPr>
            <w:tcW w:w="1078" w:type="dxa"/>
            <w:vAlign w:val="top"/>
          </w:tcPr>
          <w:p>
            <w:pPr>
              <w:ind w:firstLine="370"/>
              <w:spacing w:before="85" w:line="165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position w:val="-3"/>
              </w:rPr>
              <w:t>660</w:t>
            </w:r>
          </w:p>
        </w:tc>
        <w:tc>
          <w:tcPr>
            <w:tcW w:w="674" w:type="dxa"/>
            <w:vAlign w:val="top"/>
          </w:tcPr>
          <w:p>
            <w:pPr>
              <w:ind w:firstLine="235"/>
              <w:spacing w:before="49" w:line="201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1"/>
                <w:position w:val="-2"/>
              </w:rPr>
              <w:t>米</w:t>
            </w:r>
          </w:p>
        </w:tc>
        <w:tc>
          <w:tcPr>
            <w:tcW w:w="1497" w:type="dxa"/>
            <w:vAlign w:val="top"/>
          </w:tcPr>
          <w:p>
            <w:pPr>
              <w:spacing w:line="250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552" w:type="dxa"/>
            <w:vAlign w:val="top"/>
          </w:tcPr>
          <w:p>
            <w:pPr>
              <w:spacing w:line="250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51" w:hRule="atLeast"/>
        </w:trPr>
        <w:tc>
          <w:tcPr>
            <w:tcW w:w="609" w:type="dxa"/>
            <w:vAlign w:val="top"/>
          </w:tcPr>
          <w:p>
            <w:pPr>
              <w:ind w:firstLine="251"/>
              <w:spacing w:before="88" w:line="162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3"/>
              </w:rPr>
              <w:t>3</w:t>
            </w:r>
          </w:p>
        </w:tc>
        <w:tc>
          <w:tcPr>
            <w:tcW w:w="1542" w:type="dxa"/>
            <w:vAlign w:val="top"/>
          </w:tcPr>
          <w:p>
            <w:pPr>
              <w:ind w:firstLine="426"/>
              <w:spacing w:before="51" w:line="199" w:lineRule="exact"/>
              <w:rPr>
                <w:rFonts w:ascii="Microsoft JhengHei" w:hAnsi="Microsoft JhengHei" w:eastAsia="Microsoft JhengHei" w:cs="Microsoft JhengHei"/>
                <w:sz w:val="20"/>
                <w:szCs w:val="20"/>
              </w:rPr>
            </w:pPr>
            <w:r>
              <w:rPr>
                <w:rFonts w:ascii="Microsoft JhengHei" w:hAnsi="Microsoft JhengHei" w:eastAsia="Microsoft JhengHei" w:cs="Microsoft JhengHei"/>
                <w:sz w:val="20"/>
                <w:szCs w:val="20"/>
                <w:spacing w:val="11"/>
                <w:w w:val="101"/>
                <w:position w:val="-2"/>
              </w:rPr>
              <w:t>PE管材</w:t>
            </w:r>
          </w:p>
        </w:tc>
        <w:tc>
          <w:tcPr>
            <w:tcW w:w="1617" w:type="dxa"/>
            <w:vAlign w:val="top"/>
          </w:tcPr>
          <w:p>
            <w:pPr>
              <w:ind w:firstLine="514"/>
              <w:spacing w:before="83" w:line="167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9"/>
                <w:position w:val="-3"/>
              </w:rPr>
              <w:t>PE11O</w:t>
            </w:r>
          </w:p>
        </w:tc>
        <w:tc>
          <w:tcPr>
            <w:tcW w:w="1078" w:type="dxa"/>
            <w:vAlign w:val="top"/>
          </w:tcPr>
          <w:p>
            <w:pPr>
              <w:ind w:firstLine="429"/>
              <w:spacing w:before="88" w:line="162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w w:val="99"/>
                <w:position w:val="-3"/>
              </w:rPr>
              <w:t>30</w:t>
            </w:r>
          </w:p>
        </w:tc>
        <w:tc>
          <w:tcPr>
            <w:tcW w:w="674" w:type="dxa"/>
            <w:vAlign w:val="top"/>
          </w:tcPr>
          <w:p>
            <w:pPr>
              <w:ind w:firstLine="235"/>
              <w:spacing w:before="52" w:line="198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1"/>
                <w:position w:val="-2"/>
              </w:rPr>
              <w:t>米</w:t>
            </w:r>
          </w:p>
        </w:tc>
        <w:tc>
          <w:tcPr>
            <w:tcW w:w="1497" w:type="dxa"/>
            <w:vAlign w:val="top"/>
          </w:tcPr>
          <w:p>
            <w:pPr>
              <w:spacing w:line="250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552" w:type="dxa"/>
            <w:vAlign w:val="top"/>
          </w:tcPr>
          <w:p>
            <w:pPr>
              <w:spacing w:line="250" w:lineRule="exact"/>
              <w:rPr>
                <w:rFonts w:ascii="Microsoft JhengHei"/>
                <w:sz w:val="15"/>
              </w:rPr>
            </w:pPr>
            <w:r/>
          </w:p>
        </w:tc>
      </w:tr>
      <w:tr>
        <w:trPr>
          <w:trHeight w:val="265" w:hRule="atLeast"/>
        </w:trPr>
        <w:tc>
          <w:tcPr>
            <w:tcW w:w="609" w:type="dxa"/>
            <w:vAlign w:val="top"/>
          </w:tcPr>
          <w:p>
            <w:pPr>
              <w:ind w:firstLine="249"/>
              <w:spacing w:before="93" w:line="172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4</w:t>
            </w:r>
          </w:p>
        </w:tc>
        <w:tc>
          <w:tcPr>
            <w:tcW w:w="1542" w:type="dxa"/>
            <w:vAlign w:val="top"/>
          </w:tcPr>
          <w:p>
            <w:pPr>
              <w:ind w:firstLine="433"/>
              <w:spacing w:before="55" w:line="210" w:lineRule="exact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z w:val="21"/>
                <w:szCs w:val="21"/>
                <w:spacing w:val="12"/>
                <w:position w:val="-2"/>
              </w:rPr>
              <w:t>钢套管</w:t>
            </w:r>
          </w:p>
        </w:tc>
        <w:tc>
          <w:tcPr>
            <w:tcW w:w="1617" w:type="dxa"/>
            <w:vAlign w:val="top"/>
          </w:tcPr>
          <w:p>
            <w:pPr>
              <w:ind w:firstLine="515"/>
              <w:spacing w:before="91" w:line="173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1"/>
                <w:w w:val="89"/>
                <w:position w:val="-3"/>
              </w:rPr>
              <w:t>DN400</w:t>
            </w:r>
          </w:p>
        </w:tc>
        <w:tc>
          <w:tcPr>
            <w:tcW w:w="1078" w:type="dxa"/>
            <w:vAlign w:val="top"/>
          </w:tcPr>
          <w:p>
            <w:pPr>
              <w:ind w:firstLine="429"/>
              <w:spacing w:before="93" w:line="172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spacing w:val="-12"/>
                <w:w w:val="99"/>
                <w:position w:val="-3"/>
              </w:rPr>
              <w:t>84</w:t>
            </w:r>
          </w:p>
        </w:tc>
        <w:tc>
          <w:tcPr>
            <w:tcW w:w="674" w:type="dxa"/>
            <w:vAlign w:val="top"/>
          </w:tcPr>
          <w:p>
            <w:pPr>
              <w:ind w:firstLine="235"/>
              <w:spacing w:before="57" w:line="207" w:lineRule="exact"/>
              <w:rPr>
                <w:rFonts w:ascii="Microsoft JhengHei" w:hAnsi="Microsoft JhengHei" w:eastAsia="Microsoft JhengHei" w:cs="Microsoft JhengHei"/>
                <w:sz w:val="22"/>
                <w:szCs w:val="22"/>
              </w:rPr>
            </w:pPr>
            <w:r>
              <w:rPr>
                <w:rFonts w:ascii="Microsoft JhengHei" w:hAnsi="Microsoft JhengHei" w:eastAsia="Microsoft JhengHei" w:cs="Microsoft JhengHei"/>
                <w:sz w:val="22"/>
                <w:szCs w:val="22"/>
                <w:position w:val="-2"/>
              </w:rPr>
              <w:t>米</w:t>
            </w:r>
          </w:p>
        </w:tc>
        <w:tc>
          <w:tcPr>
            <w:tcW w:w="1497" w:type="dxa"/>
            <w:vAlign w:val="top"/>
          </w:tcPr>
          <w:p>
            <w:pPr>
              <w:spacing w:line="265" w:lineRule="exact"/>
              <w:rPr>
                <w:rFonts w:ascii="Microsoft JhengHei"/>
                <w:sz w:val="15"/>
              </w:rPr>
            </w:pPr>
            <w:r/>
          </w:p>
        </w:tc>
        <w:tc>
          <w:tcPr>
            <w:tcW w:w="1552" w:type="dxa"/>
            <w:vAlign w:val="top"/>
          </w:tcPr>
          <w:p>
            <w:pPr>
              <w:spacing w:line="265" w:lineRule="exact"/>
              <w:rPr>
                <w:rFonts w:ascii="Microsoft JhengHei"/>
                <w:sz w:val="15"/>
              </w:rPr>
            </w:pPr>
            <w:r/>
          </w:p>
        </w:tc>
      </w:tr>
    </w:tbl>
    <w:p>
      <w:pPr>
        <w:rPr>
          <w:rFonts w:ascii="Microsoft JhengHei"/>
          <w:sz w:val="21"/>
        </w:rPr>
      </w:pPr>
      <w:r/>
    </w:p>
    <w:sectPr>
      <w:pgSz w:w="11909" w:h="16834"/>
      <w:pgMar w:top="1430" w:right="1786" w:bottom="0" w:left="1069" w:header="0" w:footer="0" w:gutter="0"/>
    </w:sectPr>
  </w:body>
</w:document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WWO_base_provider_20210929220102-c9fcf70066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2022-02-08T09:47:32Z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wqlLaW5nc29mdCBQREYgdG8gV1BTIDY1</vt:lpwstr>
  </op:property>
  <op:property fmtid="{E94486CC-9CD1-11EB-B3E1-52540006F7B4}" pid="3" name="Created">
    <vt:filetime>2022-02-08T12:00:08</vt:filetime>
  </op:property>
</op:Properties>
</file>